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B" w:rsidRPr="00B37B68" w:rsidRDefault="00BB73FB" w:rsidP="006D1DC0">
      <w:pPr>
        <w:widowControl/>
        <w:spacing w:line="540" w:lineRule="exact"/>
        <w:jc w:val="left"/>
        <w:rPr>
          <w:rFonts w:ascii="Times New Roman" w:eastAsia="仿宋_GB2312" w:hAnsi="Times New Roman" w:cs="仿宋_GB2312"/>
          <w:bCs/>
          <w:kern w:val="0"/>
          <w:sz w:val="30"/>
          <w:szCs w:val="30"/>
        </w:rPr>
      </w:pPr>
      <w:r w:rsidRPr="00B37B68">
        <w:rPr>
          <w:rFonts w:ascii="Times New Roman" w:eastAsia="仿宋_GB2312" w:hAnsi="Times New Roman" w:cs="仿宋_GB2312" w:hint="eastAsia"/>
          <w:bCs/>
          <w:kern w:val="0"/>
          <w:sz w:val="30"/>
          <w:szCs w:val="30"/>
        </w:rPr>
        <w:t>附件：</w:t>
      </w:r>
    </w:p>
    <w:p w:rsidR="00BB73FB" w:rsidRDefault="00BB73FB" w:rsidP="006D1DC0">
      <w:pPr>
        <w:widowControl/>
        <w:spacing w:line="540" w:lineRule="exact"/>
        <w:jc w:val="left"/>
        <w:rPr>
          <w:rFonts w:ascii="Times New Roman" w:eastAsia="仿宋_GB2312" w:hAnsi="Times New Roman" w:cs="仿宋_GB2312"/>
          <w:b/>
          <w:bCs/>
          <w:kern w:val="0"/>
          <w:sz w:val="30"/>
          <w:szCs w:val="30"/>
        </w:rPr>
      </w:pPr>
    </w:p>
    <w:p w:rsidR="00BB73FB" w:rsidRPr="00B47635" w:rsidRDefault="00BB73FB" w:rsidP="007B5B4A">
      <w:pPr>
        <w:spacing w:line="500" w:lineRule="exact"/>
        <w:jc w:val="center"/>
        <w:rPr>
          <w:rFonts w:ascii="宋体"/>
          <w:b/>
          <w:sz w:val="30"/>
          <w:szCs w:val="30"/>
        </w:rPr>
      </w:pPr>
      <w:r w:rsidRPr="00B47635">
        <w:rPr>
          <w:rFonts w:ascii="宋体" w:hAnsi="宋体" w:hint="eastAsia"/>
          <w:b/>
          <w:sz w:val="30"/>
          <w:szCs w:val="30"/>
        </w:rPr>
        <w:t>“思想道德修养与法律基础”课教学研究百题指南</w:t>
      </w:r>
    </w:p>
    <w:p w:rsidR="00BB73FB" w:rsidRPr="00B47635" w:rsidRDefault="00BB73FB" w:rsidP="007B5B4A">
      <w:pPr>
        <w:spacing w:line="500" w:lineRule="exact"/>
        <w:jc w:val="center"/>
        <w:rPr>
          <w:rFonts w:ascii="宋体"/>
          <w:b/>
          <w:sz w:val="30"/>
          <w:szCs w:val="30"/>
        </w:rPr>
      </w:pPr>
      <w:r w:rsidRPr="00B47635">
        <w:rPr>
          <w:rFonts w:ascii="宋体" w:hAnsi="宋体" w:hint="eastAsia"/>
          <w:b/>
          <w:sz w:val="30"/>
          <w:szCs w:val="30"/>
        </w:rPr>
        <w:t>（第二期）</w:t>
      </w:r>
    </w:p>
    <w:p w:rsidR="00BB73FB" w:rsidRPr="00B47635" w:rsidRDefault="00BB73FB" w:rsidP="007B5B4A">
      <w:pPr>
        <w:spacing w:line="440" w:lineRule="exact"/>
        <w:rPr>
          <w:rFonts w:ascii="仿宋" w:eastAsia="仿宋" w:hAnsi="仿宋"/>
          <w:b/>
          <w:sz w:val="30"/>
          <w:szCs w:val="30"/>
        </w:rPr>
      </w:pPr>
    </w:p>
    <w:p w:rsidR="00BB73FB" w:rsidRPr="00AA6506" w:rsidRDefault="00BB73FB" w:rsidP="007B5B4A">
      <w:pPr>
        <w:spacing w:line="44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</w:t>
      </w:r>
      <w:r w:rsidRPr="00AA6506">
        <w:rPr>
          <w:rFonts w:ascii="仿宋" w:eastAsia="仿宋" w:hAnsi="仿宋" w:hint="eastAsia"/>
          <w:b/>
          <w:sz w:val="24"/>
          <w:szCs w:val="24"/>
        </w:rPr>
        <w:t>一</w:t>
      </w:r>
      <w:r>
        <w:rPr>
          <w:rFonts w:ascii="仿宋" w:eastAsia="仿宋" w:hAnsi="仿宋" w:hint="eastAsia"/>
          <w:b/>
          <w:sz w:val="24"/>
          <w:szCs w:val="24"/>
        </w:rPr>
        <w:t>）</w:t>
      </w:r>
    </w:p>
    <w:p w:rsidR="00BB73FB" w:rsidRPr="00AA6506" w:rsidRDefault="00BB73FB" w:rsidP="007B5B4A">
      <w:pPr>
        <w:spacing w:line="44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“基础”课教学贯彻落实党的“十八大”精神研究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“基础”课教学贯彻落实“立德树人”根本任务研究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以社会主义核心价值体系贯穿和引领“基础”课教学全过程研究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“三个倡导”与培育和践行社会主义核心价值观研究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大学生对中国特色社会主义的道路自信、理论自信、制度自信的研究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中国梦的科学内涵与时代价值研究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大学生个人理想与中国特色社会主义共同理想关系研究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马克思主义信仰与大学生信仰教育研究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新时期爱国主义与爱社会主义的统一研究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经济全球化背景下的爱国主义研究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大学生理性爱国的教育与引导研究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中国精神与民族精神、时代精神关系研究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中华民族归属感与中华文化认同感研究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大学生世界观、人生观、价值观教育的难点及突破研究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新媒体环境对大学生世界观、人生观、价值观的影响研究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大学生生态文明理念培育与建设美丽中国研究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诚信与大学生公民道德教育研究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社会主义道德规范体系的核心与基本原则研究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大学生社会公德、职业道德、家庭美德和个人品德教育研究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大学生择业观、就业观和创业观教育研究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当代社会思潮对大学生成长成才的影响研究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大学生政治认同与政治参与研究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大学生国家安全意识教育研究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lastRenderedPageBreak/>
        <w:t>大学生网络素养及网络道德教育研究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民主与法治关系研究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权利与权力、权利与义务关系研究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社会主义法治理念与中国传统法律思想的关系研究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社会主义法治理念与资本主义法治思想的关系研究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党的领导与依法治国的关系研究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大学生法律信仰培养研究</w:t>
      </w:r>
    </w:p>
    <w:p w:rsidR="00BB73FB" w:rsidRPr="00AA6506" w:rsidRDefault="00BB73FB" w:rsidP="007B5B4A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p w:rsidR="00BB73FB" w:rsidRDefault="00BB73FB" w:rsidP="007B5B4A">
      <w:pPr>
        <w:spacing w:line="44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(</w:t>
      </w:r>
      <w:r w:rsidRPr="00AA6506">
        <w:rPr>
          <w:rFonts w:ascii="仿宋" w:eastAsia="仿宋" w:hAnsi="仿宋" w:hint="eastAsia"/>
          <w:b/>
          <w:sz w:val="24"/>
          <w:szCs w:val="24"/>
        </w:rPr>
        <w:t>二</w:t>
      </w:r>
      <w:r>
        <w:rPr>
          <w:rFonts w:ascii="仿宋" w:eastAsia="仿宋" w:hAnsi="仿宋"/>
          <w:b/>
          <w:sz w:val="24"/>
          <w:szCs w:val="24"/>
        </w:rPr>
        <w:t>)</w:t>
      </w:r>
    </w:p>
    <w:p w:rsidR="00BB73FB" w:rsidRPr="00AA6506" w:rsidRDefault="00BB73FB" w:rsidP="007B5B4A">
      <w:pPr>
        <w:spacing w:line="44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新生大学适应教育研究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公德与私德的关系研究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义与利关系研究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道德与幸福关系研究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大学生传统美德教育研究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大学生生命教育研究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大学生权利意识和社会责任感教育研究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大学生恋爱中的自由与责任研究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大学生友谊观与人际交往研究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大学生挫折教育及阳光心态培育研究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高校应对宗教渗透的对策研究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法律的道德性问题研究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道德与法律关系研究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当代大学生思想和认知特点研究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大学生成长成才的特点与规律研究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大学生理论学习的兴趣与偏好研究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大学生理论学习中的误区与障碍研究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社会道德风尚对大学生成长成才的影响研究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道德榜样对大学生道德发展的影响研究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流行文化对大学生成长成才的影响研究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“基础”课教师理论素养及理论转化能力提升研究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lastRenderedPageBreak/>
        <w:t>社会负面现象对学生思想道德和法律素质的影响及对策研究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“基础”课教师学术魅力、教学魅力、人格魅力研究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“基础”课教师职业认同感与职业幸福感研究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 w:rsidRPr="00AA6506">
        <w:rPr>
          <w:rFonts w:ascii="仿宋" w:eastAsia="仿宋" w:hAnsi="仿宋" w:hint="eastAsia"/>
          <w:sz w:val="24"/>
          <w:szCs w:val="24"/>
        </w:rPr>
        <w:t>影响“基础”课教师教学积极性的因素及对策研究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“基础”课教师教学风格与教学艺术研究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“基础”课程建设与思想政治教育学科建设相互促进研究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“基础”课在高校思想政治理论课体系中的基本属性与课程边界研究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“基础”课与中小学德育课程衔接研究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“基础”课与国外德育课程教学比较研究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“基础”课教材内容的基本结构、基本逻辑和主要线索研究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“基础”课教学重要观点层级关系及结构体系研究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“基础”课教学内容系统性研究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“基础”课教学内容的稳定性与变动性关系研究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“基础”课教材优势向教学优势转化的深化研究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“基础”课教学从知识体系向价值体系、信仰体系转化的难点及对策研究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“基础”课教学理论系统性与学生问题针对性的关系研究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“基础”课教学的理论性与实践性关系研究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当前影响“基础”课教学实效性的主要问题研究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“基础”课教学中的环境影响及其优化研究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“基础”课课程性质与特点研究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“基础”课教学与科研关系研究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“基础”课教学中的社会资源整合、利用研究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“基础”课增强学生自我教育能力的方法研究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“基础”课教学话语体系研究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“基础”课教学考核与评价方式改革研究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“基础”课实践教学考评模式、机制研究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“基础”课多媒体教学与传统教学的关系研究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“基础”课专题（问题、主题）教学研究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“基础”课案例教学深化研究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“基础”课情境教学研究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“基础”课研究型教学研究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lastRenderedPageBreak/>
        <w:t>“基础”课体验式教学研究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隐性教育方法在“基础”课教学中的运用研究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“渗透式”教学方法在“基础”课教学中的运用研究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辩证思维在“基础”课教学中的运用研究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道德叙事在“基础”课教学中的运用研究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“基础”课教学运用新技术手段研究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新传媒格局下的“基础”课教学效果及其影响因素研究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cs="仿宋"/>
          <w:spacing w:val="8"/>
          <w:kern w:val="0"/>
          <w:sz w:val="24"/>
          <w:szCs w:val="24"/>
        </w:rPr>
        <w:t>MOOC</w:t>
      </w:r>
      <w:r w:rsidRPr="00AA6506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（大型开放式网络课程）背景下“基础”课改革的挑战与机遇研究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“基础”课程网站建设研究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“基础”课教学资源共享策略研究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“基础”课案例库建设研究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“基础”网络视频公开课建设研究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“基础”课教学实践基地建设研究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国外名校视频公开课对“基础”课教学的启示研究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“基础”课教学游戏的开发研究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hint="eastAsia"/>
          <w:sz w:val="24"/>
          <w:szCs w:val="24"/>
        </w:rPr>
        <w:t>红色资源与“基础”课教学创新研究</w:t>
      </w:r>
    </w:p>
    <w:p w:rsidR="00BB73FB" w:rsidRPr="00AA6506" w:rsidRDefault="00BB73FB" w:rsidP="007B5B4A">
      <w:pPr>
        <w:numPr>
          <w:ilvl w:val="0"/>
          <w:numId w:val="2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AA6506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高</w:t>
      </w:r>
      <w:r w:rsidRPr="00AA6506">
        <w:rPr>
          <w:rFonts w:ascii="仿宋" w:eastAsia="仿宋" w:hAnsi="仿宋" w:hint="eastAsia"/>
          <w:sz w:val="24"/>
          <w:szCs w:val="24"/>
        </w:rPr>
        <w:t>职高专院校“基础”课教学的针对性研究</w:t>
      </w:r>
    </w:p>
    <w:p w:rsidR="00BB73FB" w:rsidRPr="00AA6506" w:rsidRDefault="00BB73FB" w:rsidP="007B5B4A">
      <w:pPr>
        <w:spacing w:line="440" w:lineRule="exact"/>
        <w:rPr>
          <w:rFonts w:ascii="仿宋" w:eastAsia="仿宋" w:hAnsi="仿宋" w:cs="仿宋"/>
          <w:spacing w:val="8"/>
          <w:kern w:val="0"/>
          <w:sz w:val="24"/>
          <w:szCs w:val="24"/>
        </w:rPr>
      </w:pPr>
      <w:r w:rsidRPr="00AA6506">
        <w:rPr>
          <w:rFonts w:ascii="仿宋" w:eastAsia="仿宋" w:hAnsi="仿宋" w:cs="仿宋"/>
          <w:spacing w:val="8"/>
          <w:kern w:val="0"/>
          <w:sz w:val="24"/>
          <w:szCs w:val="24"/>
        </w:rPr>
        <w:t>100.</w:t>
      </w:r>
      <w:r w:rsidRPr="00AA6506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民族院校“基础”课教学的针对性研究</w:t>
      </w:r>
    </w:p>
    <w:sectPr w:rsidR="00BB73FB" w:rsidRPr="00AA6506" w:rsidSect="00161BD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63" w:rsidRDefault="00B05E63" w:rsidP="00BD1A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05E63" w:rsidRDefault="00B05E63" w:rsidP="00BD1A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FB" w:rsidRDefault="005D0C76" w:rsidP="00A46382">
    <w:pPr>
      <w:pStyle w:val="a6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BB73FB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BB73FB" w:rsidRDefault="00BB73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FB" w:rsidRDefault="005D0C76" w:rsidP="00A46382">
    <w:pPr>
      <w:pStyle w:val="a6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BB73FB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242F0A">
      <w:rPr>
        <w:rStyle w:val="a9"/>
        <w:rFonts w:cs="Calibri"/>
        <w:noProof/>
      </w:rPr>
      <w:t>1</w:t>
    </w:r>
    <w:r>
      <w:rPr>
        <w:rStyle w:val="a9"/>
        <w:rFonts w:cs="Calibri"/>
      </w:rPr>
      <w:fldChar w:fldCharType="end"/>
    </w:r>
  </w:p>
  <w:p w:rsidR="00BB73FB" w:rsidRDefault="00BB73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63" w:rsidRDefault="00B05E63" w:rsidP="00BD1A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05E63" w:rsidRDefault="00B05E63" w:rsidP="00BD1A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7A58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FEA6C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1CA75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CDED7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3303B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8CA406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42C5A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202D0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324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44DA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A639E3"/>
    <w:multiLevelType w:val="hybridMultilevel"/>
    <w:tmpl w:val="DAFC7608"/>
    <w:lvl w:ilvl="0" w:tplc="0409000F">
      <w:start w:val="1"/>
      <w:numFmt w:val="decimal"/>
      <w:lvlText w:val="%1.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1">
    <w:nsid w:val="59345EF0"/>
    <w:multiLevelType w:val="hybridMultilevel"/>
    <w:tmpl w:val="AF44657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C0"/>
    <w:rsid w:val="00074ABE"/>
    <w:rsid w:val="000D17D4"/>
    <w:rsid w:val="00101FFA"/>
    <w:rsid w:val="001367E2"/>
    <w:rsid w:val="00161BDE"/>
    <w:rsid w:val="001A6802"/>
    <w:rsid w:val="001C2640"/>
    <w:rsid w:val="001C3DF1"/>
    <w:rsid w:val="001E0AEC"/>
    <w:rsid w:val="00242F0A"/>
    <w:rsid w:val="00253AB8"/>
    <w:rsid w:val="002A23B8"/>
    <w:rsid w:val="002B5CDA"/>
    <w:rsid w:val="003164F3"/>
    <w:rsid w:val="003D452F"/>
    <w:rsid w:val="003F2DA5"/>
    <w:rsid w:val="004574A8"/>
    <w:rsid w:val="004C5A24"/>
    <w:rsid w:val="004C6D38"/>
    <w:rsid w:val="00504795"/>
    <w:rsid w:val="00520BBB"/>
    <w:rsid w:val="00521464"/>
    <w:rsid w:val="0054085E"/>
    <w:rsid w:val="00563D6E"/>
    <w:rsid w:val="005641D7"/>
    <w:rsid w:val="00565A62"/>
    <w:rsid w:val="00592DDB"/>
    <w:rsid w:val="005A1084"/>
    <w:rsid w:val="005B27AA"/>
    <w:rsid w:val="005D0C76"/>
    <w:rsid w:val="005E372D"/>
    <w:rsid w:val="005E4349"/>
    <w:rsid w:val="006234A4"/>
    <w:rsid w:val="006409A1"/>
    <w:rsid w:val="00646D1E"/>
    <w:rsid w:val="00660040"/>
    <w:rsid w:val="00696912"/>
    <w:rsid w:val="006D1DC0"/>
    <w:rsid w:val="006E3767"/>
    <w:rsid w:val="00740710"/>
    <w:rsid w:val="00756FF5"/>
    <w:rsid w:val="007B5B4A"/>
    <w:rsid w:val="007E6274"/>
    <w:rsid w:val="00827B87"/>
    <w:rsid w:val="0083533D"/>
    <w:rsid w:val="0085321B"/>
    <w:rsid w:val="00877912"/>
    <w:rsid w:val="0088758D"/>
    <w:rsid w:val="00903F02"/>
    <w:rsid w:val="009206AF"/>
    <w:rsid w:val="00997BD7"/>
    <w:rsid w:val="00A46382"/>
    <w:rsid w:val="00A4714E"/>
    <w:rsid w:val="00A74325"/>
    <w:rsid w:val="00AA6506"/>
    <w:rsid w:val="00AC28A6"/>
    <w:rsid w:val="00AC486D"/>
    <w:rsid w:val="00B02E64"/>
    <w:rsid w:val="00B05E63"/>
    <w:rsid w:val="00B0626A"/>
    <w:rsid w:val="00B23DD5"/>
    <w:rsid w:val="00B344F3"/>
    <w:rsid w:val="00B37B68"/>
    <w:rsid w:val="00B47635"/>
    <w:rsid w:val="00B53950"/>
    <w:rsid w:val="00B84807"/>
    <w:rsid w:val="00B8508F"/>
    <w:rsid w:val="00BA4EB2"/>
    <w:rsid w:val="00BB5031"/>
    <w:rsid w:val="00BB73FB"/>
    <w:rsid w:val="00BD1AA8"/>
    <w:rsid w:val="00C712B0"/>
    <w:rsid w:val="00CC1479"/>
    <w:rsid w:val="00D35B81"/>
    <w:rsid w:val="00D5047D"/>
    <w:rsid w:val="00DC0BF9"/>
    <w:rsid w:val="00DE43DD"/>
    <w:rsid w:val="00E05123"/>
    <w:rsid w:val="00E12DD9"/>
    <w:rsid w:val="00E36EA5"/>
    <w:rsid w:val="00E377E7"/>
    <w:rsid w:val="00E61F02"/>
    <w:rsid w:val="00EE0CEC"/>
    <w:rsid w:val="00F50219"/>
    <w:rsid w:val="00F63175"/>
    <w:rsid w:val="00F82230"/>
    <w:rsid w:val="00F8546B"/>
    <w:rsid w:val="00FA2341"/>
    <w:rsid w:val="00FB4380"/>
    <w:rsid w:val="00FB576B"/>
    <w:rsid w:val="00FE4734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ang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D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D1D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F2DA5"/>
    <w:pPr>
      <w:ind w:firstLineChars="200" w:firstLine="420"/>
    </w:pPr>
    <w:rPr>
      <w:rFonts w:ascii="Times New Roman" w:hAnsi="Times New Roman" w:cs="Times New Roman"/>
    </w:rPr>
  </w:style>
  <w:style w:type="paragraph" w:styleId="a5">
    <w:name w:val="header"/>
    <w:basedOn w:val="a"/>
    <w:link w:val="Char"/>
    <w:uiPriority w:val="99"/>
    <w:semiHidden/>
    <w:rsid w:val="00BD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D1AA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D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D1AA8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92D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D0C76"/>
    <w:rPr>
      <w:rFonts w:cs="Calibri"/>
      <w:sz w:val="2"/>
    </w:rPr>
  </w:style>
  <w:style w:type="paragraph" w:styleId="a8">
    <w:name w:val="Date"/>
    <w:basedOn w:val="a"/>
    <w:next w:val="a"/>
    <w:link w:val="Char2"/>
    <w:uiPriority w:val="99"/>
    <w:rsid w:val="00520BB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D0C76"/>
    <w:rPr>
      <w:rFonts w:cs="Calibri"/>
      <w:sz w:val="21"/>
      <w:szCs w:val="21"/>
    </w:rPr>
  </w:style>
  <w:style w:type="character" w:styleId="a9">
    <w:name w:val="page number"/>
    <w:basedOn w:val="a0"/>
    <w:uiPriority w:val="99"/>
    <w:rsid w:val="00B84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288</Words>
  <Characters>1644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教社科司函〔2013〕  号</dc:title>
  <dc:creator>dell</dc:creator>
  <cp:lastModifiedBy>edoasadmin</cp:lastModifiedBy>
  <cp:revision>2</cp:revision>
  <cp:lastPrinted>2013-11-01T03:01:00Z</cp:lastPrinted>
  <dcterms:created xsi:type="dcterms:W3CDTF">2013-11-18T08:27:00Z</dcterms:created>
  <dcterms:modified xsi:type="dcterms:W3CDTF">2013-11-18T08:27:00Z</dcterms:modified>
</cp:coreProperties>
</file>