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2F" w:rsidRPr="00BD3A17" w:rsidRDefault="004D282F" w:rsidP="004D282F">
      <w:pPr>
        <w:rPr>
          <w:rFonts w:ascii="仿宋_GB2312" w:eastAsia="仿宋_GB2312" w:hint="eastAsia"/>
          <w:b/>
          <w:sz w:val="30"/>
          <w:szCs w:val="30"/>
        </w:rPr>
      </w:pPr>
      <w:r w:rsidRPr="00BD3A17">
        <w:rPr>
          <w:rFonts w:ascii="仿宋_GB2312" w:eastAsia="仿宋_GB2312" w:hint="eastAsia"/>
          <w:b/>
          <w:sz w:val="30"/>
          <w:szCs w:val="30"/>
        </w:rPr>
        <w:t>附件2</w:t>
      </w:r>
    </w:p>
    <w:p w:rsidR="004D282F" w:rsidRPr="000A5AB2" w:rsidRDefault="004D282F" w:rsidP="004D282F">
      <w:pPr>
        <w:jc w:val="center"/>
        <w:rPr>
          <w:rFonts w:ascii="宋体" w:hAnsi="宋体" w:hint="eastAsia"/>
          <w:b/>
          <w:sz w:val="36"/>
          <w:szCs w:val="36"/>
        </w:rPr>
      </w:pPr>
      <w:r w:rsidRPr="000A5AB2">
        <w:rPr>
          <w:rFonts w:ascii="宋体" w:hAnsi="宋体" w:hint="eastAsia"/>
          <w:b/>
          <w:sz w:val="36"/>
          <w:szCs w:val="36"/>
        </w:rPr>
        <w:t>2013年高校思想政治课教学方法改革项目</w:t>
      </w:r>
      <w:r>
        <w:rPr>
          <w:rFonts w:ascii="宋体" w:hAnsi="宋体" w:hint="eastAsia"/>
          <w:b/>
          <w:sz w:val="36"/>
          <w:szCs w:val="36"/>
        </w:rPr>
        <w:t>“</w:t>
      </w:r>
      <w:r w:rsidRPr="000A5AB2">
        <w:rPr>
          <w:rFonts w:ascii="宋体" w:hAnsi="宋体" w:hint="eastAsia"/>
          <w:b/>
          <w:sz w:val="36"/>
          <w:szCs w:val="36"/>
        </w:rPr>
        <w:t>择优推广计划</w:t>
      </w:r>
      <w:r>
        <w:rPr>
          <w:rFonts w:ascii="宋体" w:hAnsi="宋体" w:hint="eastAsia"/>
          <w:b/>
          <w:sz w:val="36"/>
          <w:szCs w:val="36"/>
        </w:rPr>
        <w:t>”</w:t>
      </w:r>
      <w:r w:rsidRPr="000A5AB2">
        <w:rPr>
          <w:rFonts w:ascii="宋体" w:hAnsi="宋体" w:hint="eastAsia"/>
          <w:b/>
          <w:sz w:val="36"/>
          <w:szCs w:val="36"/>
        </w:rPr>
        <w:t>拟</w:t>
      </w:r>
      <w:r>
        <w:rPr>
          <w:rFonts w:ascii="宋体" w:hAnsi="宋体" w:hint="eastAsia"/>
          <w:b/>
          <w:sz w:val="36"/>
          <w:szCs w:val="36"/>
        </w:rPr>
        <w:t>培育</w:t>
      </w:r>
      <w:r w:rsidRPr="000A5AB2">
        <w:rPr>
          <w:rFonts w:ascii="宋体" w:hAnsi="宋体" w:hint="eastAsia"/>
          <w:b/>
          <w:sz w:val="36"/>
          <w:szCs w:val="36"/>
        </w:rPr>
        <w:t>项目公示一览表</w:t>
      </w:r>
    </w:p>
    <w:tbl>
      <w:tblPr>
        <w:tblW w:w="9356" w:type="dxa"/>
        <w:tblInd w:w="-176" w:type="dxa"/>
        <w:tblLook w:val="0000" w:firstRow="0" w:lastRow="0" w:firstColumn="0" w:lastColumn="0" w:noHBand="0" w:noVBand="0"/>
      </w:tblPr>
      <w:tblGrid>
        <w:gridCol w:w="6096"/>
        <w:gridCol w:w="3260"/>
      </w:tblGrid>
      <w:tr w:rsidR="004D282F" w:rsidRPr="00CD6290" w:rsidTr="0083198D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A41C2D" w:rsidRDefault="004D282F" w:rsidP="0083198D">
            <w:pPr>
              <w:widowControl/>
              <w:spacing w:line="500" w:lineRule="exact"/>
              <w:ind w:firstLineChars="800" w:firstLine="2400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A41C2D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A41C2D" w:rsidRDefault="004D282F" w:rsidP="0083198D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A41C2D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单位姓名</w:t>
            </w:r>
          </w:p>
        </w:tc>
      </w:tr>
      <w:tr w:rsidR="004D282F" w:rsidRPr="00CD6290" w:rsidTr="0083198D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A41C2D" w:rsidRDefault="004D282F" w:rsidP="0083198D">
            <w:pPr>
              <w:widowControl/>
              <w:spacing w:line="500" w:lineRule="exact"/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</w:pPr>
            <w:r w:rsidRPr="0089090A">
              <w:rPr>
                <w:rFonts w:ascii="仿宋_GB2312" w:eastAsia="仿宋_GB2312" w:hAnsi="宋体" w:cs="宋体" w:hint="eastAsia"/>
                <w:sz w:val="28"/>
                <w:szCs w:val="28"/>
              </w:rPr>
              <w:t>基于大学生思想理论热点难点问题的研究型教学实践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89090A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9090A">
              <w:rPr>
                <w:rFonts w:ascii="仿宋_GB2312" w:eastAsia="仿宋_GB2312" w:hAnsi="宋体" w:cs="宋体" w:hint="eastAsia"/>
                <w:sz w:val="28"/>
                <w:szCs w:val="28"/>
              </w:rPr>
              <w:t>中国人民大学</w:t>
            </w:r>
          </w:p>
          <w:p w:rsidR="004D282F" w:rsidRPr="00A41C2D" w:rsidRDefault="004D282F" w:rsidP="0083198D">
            <w:pPr>
              <w:spacing w:line="52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</w:pPr>
            <w:r w:rsidRPr="0089090A">
              <w:rPr>
                <w:rFonts w:ascii="仿宋_GB2312" w:eastAsia="仿宋_GB2312" w:hAnsi="宋体" w:cs="宋体" w:hint="eastAsia"/>
                <w:sz w:val="28"/>
                <w:szCs w:val="28"/>
              </w:rPr>
              <w:t>王 易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微电影创新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教学方法运用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河北大学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柴素芳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立体化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教学模式</w:t>
            </w:r>
            <w:r w:rsidRPr="00BD3A17">
              <w:rPr>
                <w:rFonts w:ascii="仿宋_GB2312" w:eastAsia="仿宋_GB2312" w:hAnsi="宋体" w:cs="宋体" w:hint="eastAsia"/>
                <w:sz w:val="28"/>
                <w:szCs w:val="28"/>
              </w:rPr>
              <w:t>创新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与实践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山西师范大学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赵跃先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参与式教学方法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中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的综合运用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内蒙古工业大学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王永顺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拔尖创新人才试验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教学模式探索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吉林大学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韩喜平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高校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“五个一”教学法实践探索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哈尔滨理工大学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李庆华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讨论式教学法改革与实践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华东政法大学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何益忠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运用“翻转课堂”模式创新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教学方法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中国矿业大学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边和平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模块综合教学方法在高校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教学中的试验与</w:t>
            </w:r>
            <w:r w:rsidRPr="00BD3A17">
              <w:rPr>
                <w:rFonts w:ascii="仿宋_GB2312" w:eastAsia="仿宋_GB2312" w:hAnsi="宋体" w:cs="宋体" w:hint="eastAsia"/>
                <w:sz w:val="28"/>
                <w:szCs w:val="28"/>
              </w:rPr>
              <w:t>运用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合肥工业大学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唐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莉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研究生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“问题引导、专题拓展”教学方法</w:t>
            </w:r>
          </w:p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安徽大学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吴学琴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对话式教学法探索与实践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福建师范大学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杨林香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高校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“五步教学法”的应用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与探索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南昌大学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卢忠萍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“知识</w:t>
            </w:r>
            <w:r w:rsidRPr="00094FCD">
              <w:rPr>
                <w:rFonts w:ascii="宋体" w:hAnsi="宋体" w:cs="宋体" w:hint="eastAsia"/>
                <w:sz w:val="28"/>
                <w:szCs w:val="28"/>
              </w:rPr>
              <w:t>•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方法</w:t>
            </w:r>
            <w:r w:rsidRPr="00094FCD">
              <w:rPr>
                <w:rFonts w:ascii="宋体" w:hAnsi="宋体" w:cs="宋体" w:hint="eastAsia"/>
                <w:sz w:val="28"/>
                <w:szCs w:val="28"/>
              </w:rPr>
              <w:t>•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境界”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的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教改实践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山东大学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徐艳玲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高职“思想道德修养与法律基础”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课实践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教学改革与创新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山东商业职业技术学院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王岳喜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“形势与政策”课教学方法改革探索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郑州大学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郭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新建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“主题体验、协同育人”实践教学方法的改革与探索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华中农业大学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吴春梅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“毛泽东思想和中国特色社会主义理论体系概论”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课实践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教学改革与创新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湖南大学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柳礼泉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云环境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下高校“形势与政策”课数字化互动教学</w:t>
            </w:r>
          </w:p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南华大学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黄秋生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基于互联网云平台空间的高职院校</w:t>
            </w:r>
            <w:proofErr w:type="gramStart"/>
            <w:r w:rsidRPr="00BD3A17"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教学方法创新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长沙民政职业技术学院</w:t>
            </w:r>
          </w:p>
          <w:p w:rsidR="004D282F" w:rsidRPr="00951795" w:rsidRDefault="004D282F" w:rsidP="0083198D">
            <w:pPr>
              <w:spacing w:line="52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唐召云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基于“问题＋选题＋课题”的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研究性学习与实践性教学模式的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创新与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广西师范大学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林春逸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以社团为载体的系统化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实践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教学模式创新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ind w:leftChars="-50" w:left="-105" w:rightChars="-100" w:right="-210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海南外国语职业技术学院</w:t>
            </w:r>
          </w:p>
          <w:p w:rsidR="004D282F" w:rsidRPr="00951795" w:rsidRDefault="004D282F" w:rsidP="0083198D">
            <w:pPr>
              <w:spacing w:line="520" w:lineRule="exact"/>
              <w:ind w:leftChars="-50" w:left="-105" w:rightChars="-100" w:right="-21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周运诗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“课堂教学</w:t>
            </w:r>
            <w:r w:rsidRPr="00951795">
              <w:rPr>
                <w:rFonts w:ascii="宋体" w:hAnsi="宋体" w:cs="宋体" w:hint="eastAsia"/>
                <w:sz w:val="28"/>
                <w:szCs w:val="28"/>
              </w:rPr>
              <w:t>•</w:t>
            </w:r>
            <w:r w:rsidRPr="0095179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网络教学</w:t>
            </w:r>
            <w:r w:rsidRPr="00951795">
              <w:rPr>
                <w:rFonts w:ascii="宋体" w:hAnsi="宋体" w:cs="宋体" w:hint="eastAsia"/>
                <w:sz w:val="28"/>
                <w:szCs w:val="28"/>
              </w:rPr>
              <w:t>•</w:t>
            </w:r>
            <w:r w:rsidRPr="0095179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实践教学”三位一体教学体系探索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1795">
              <w:rPr>
                <w:rFonts w:ascii="仿宋_GB2312" w:eastAsia="仿宋_GB2312" w:hint="eastAsia"/>
                <w:sz w:val="28"/>
                <w:szCs w:val="28"/>
              </w:rPr>
              <w:t>西南大学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51795">
              <w:rPr>
                <w:rFonts w:ascii="仿宋_GB2312" w:eastAsia="仿宋_GB2312" w:hint="eastAsia"/>
                <w:sz w:val="28"/>
                <w:szCs w:val="28"/>
              </w:rPr>
              <w:t>王文余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多元并重、综合推进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教学方法改革创新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四川大学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蒋永穆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高校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思政课实践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教学课程化探索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成都理工大学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张春和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创新高校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网络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辅助教学方法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云南师范大学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路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民族高校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教学“两个转化”实践探索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西藏民族学院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杨维周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以教师“走基层”为突破口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,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破解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思政课理论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与实际脱节困境的探索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兰州理工大学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程兰华</w:t>
            </w:r>
            <w:proofErr w:type="gramEnd"/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凸显民族特色的</w:t>
            </w: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教学模式探索与实践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青海民族大学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琼</w:t>
            </w:r>
          </w:p>
        </w:tc>
      </w:tr>
      <w:tr w:rsidR="004D282F" w:rsidRPr="00951795" w:rsidTr="0083198D">
        <w:trPr>
          <w:trHeight w:val="64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“毛泽东思想和中国特色社会主义理论体系概论”课专题团队教学实践与探索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宁夏大学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党锐锋</w:t>
            </w:r>
            <w:proofErr w:type="gramEnd"/>
          </w:p>
        </w:tc>
      </w:tr>
      <w:tr w:rsidR="004D282F" w:rsidRPr="00951795" w:rsidTr="0083198D">
        <w:trPr>
          <w:trHeight w:val="6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2F" w:rsidRPr="00951795" w:rsidRDefault="004D282F" w:rsidP="0083198D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9517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思政课</w:t>
            </w:r>
            <w:proofErr w:type="gramEnd"/>
            <w:r w:rsidRPr="009517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跨学科教学团队专题教学法创新与实践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F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石河子大学</w:t>
            </w:r>
          </w:p>
          <w:p w:rsidR="004D282F" w:rsidRPr="00951795" w:rsidRDefault="004D282F" w:rsidP="0083198D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51795">
              <w:rPr>
                <w:rFonts w:ascii="仿宋_GB2312" w:eastAsia="仿宋_GB2312" w:hAnsi="宋体" w:cs="宋体" w:hint="eastAsia"/>
                <w:sz w:val="28"/>
                <w:szCs w:val="28"/>
              </w:rPr>
              <w:t>夏文斌</w:t>
            </w:r>
          </w:p>
        </w:tc>
      </w:tr>
    </w:tbl>
    <w:p w:rsidR="004D282F" w:rsidRPr="00951795" w:rsidRDefault="004D282F" w:rsidP="004D282F">
      <w:pPr>
        <w:spacing w:line="520" w:lineRule="exact"/>
        <w:ind w:firstLineChars="150" w:firstLine="315"/>
        <w:jc w:val="center"/>
        <w:rPr>
          <w:rFonts w:hint="eastAsia"/>
        </w:rPr>
      </w:pPr>
    </w:p>
    <w:p w:rsidR="004D282F" w:rsidRPr="00FA49FA" w:rsidRDefault="004D282F" w:rsidP="004D282F">
      <w:pPr>
        <w:rPr>
          <w:rFonts w:ascii="仿宋_GB2312" w:eastAsia="仿宋_GB2312" w:hint="eastAsia"/>
        </w:rPr>
      </w:pPr>
    </w:p>
    <w:p w:rsidR="00B36592" w:rsidRPr="004D282F" w:rsidRDefault="00B36592" w:rsidP="004D282F">
      <w:bookmarkStart w:id="0" w:name="_GoBack"/>
      <w:bookmarkEnd w:id="0"/>
    </w:p>
    <w:sectPr w:rsidR="00B36592" w:rsidRPr="004D28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12" w:rsidRDefault="00AD6712" w:rsidP="00CB6F1B">
      <w:r>
        <w:separator/>
      </w:r>
    </w:p>
  </w:endnote>
  <w:endnote w:type="continuationSeparator" w:id="0">
    <w:p w:rsidR="00AD6712" w:rsidRDefault="00AD6712" w:rsidP="00CB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AB" w:rsidRDefault="00AD6712" w:rsidP="00CB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BAB" w:rsidRDefault="00AD67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AB" w:rsidRDefault="00AD6712" w:rsidP="00CB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282F">
      <w:rPr>
        <w:rStyle w:val="a5"/>
        <w:noProof/>
      </w:rPr>
      <w:t>3</w:t>
    </w:r>
    <w:r>
      <w:rPr>
        <w:rStyle w:val="a5"/>
      </w:rPr>
      <w:fldChar w:fldCharType="end"/>
    </w:r>
  </w:p>
  <w:p w:rsidR="00825BAB" w:rsidRDefault="00AD67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12" w:rsidRDefault="00AD6712" w:rsidP="00CB6F1B">
      <w:r>
        <w:separator/>
      </w:r>
    </w:p>
  </w:footnote>
  <w:footnote w:type="continuationSeparator" w:id="0">
    <w:p w:rsidR="00AD6712" w:rsidRDefault="00AD6712" w:rsidP="00CB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D"/>
    <w:rsid w:val="00043000"/>
    <w:rsid w:val="002F0730"/>
    <w:rsid w:val="003F58E1"/>
    <w:rsid w:val="00417FFB"/>
    <w:rsid w:val="004D282F"/>
    <w:rsid w:val="00755A4D"/>
    <w:rsid w:val="00AD6712"/>
    <w:rsid w:val="00B36592"/>
    <w:rsid w:val="00B36C4B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F1B"/>
    <w:rPr>
      <w:sz w:val="18"/>
      <w:szCs w:val="18"/>
    </w:rPr>
  </w:style>
  <w:style w:type="paragraph" w:styleId="a4">
    <w:name w:val="footer"/>
    <w:basedOn w:val="a"/>
    <w:link w:val="Char0"/>
    <w:unhideWhenUsed/>
    <w:rsid w:val="00CB6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F1B"/>
    <w:rPr>
      <w:sz w:val="18"/>
      <w:szCs w:val="18"/>
    </w:rPr>
  </w:style>
  <w:style w:type="character" w:styleId="a5">
    <w:name w:val="page number"/>
    <w:basedOn w:val="a0"/>
    <w:rsid w:val="004D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F1B"/>
    <w:rPr>
      <w:sz w:val="18"/>
      <w:szCs w:val="18"/>
    </w:rPr>
  </w:style>
  <w:style w:type="paragraph" w:styleId="a4">
    <w:name w:val="footer"/>
    <w:basedOn w:val="a"/>
    <w:link w:val="Char0"/>
    <w:unhideWhenUsed/>
    <w:rsid w:val="00CB6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F1B"/>
    <w:rPr>
      <w:sz w:val="18"/>
      <w:szCs w:val="18"/>
    </w:rPr>
  </w:style>
  <w:style w:type="character" w:styleId="a5">
    <w:name w:val="page number"/>
    <w:basedOn w:val="a0"/>
    <w:rsid w:val="004D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4</cp:revision>
  <dcterms:created xsi:type="dcterms:W3CDTF">2014-01-14T07:13:00Z</dcterms:created>
  <dcterms:modified xsi:type="dcterms:W3CDTF">2014-01-14T08:05:00Z</dcterms:modified>
</cp:coreProperties>
</file>