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D3" w:rsidRPr="003C422B" w:rsidRDefault="00B114D3" w:rsidP="00B114D3">
      <w:pPr>
        <w:pStyle w:val="a3"/>
        <w:tabs>
          <w:tab w:val="left" w:pos="7125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3C422B">
        <w:rPr>
          <w:rFonts w:asciiTheme="minorEastAsia" w:eastAsiaTheme="minorEastAsia" w:hAnsiTheme="minorEastAsia" w:hint="eastAsia"/>
          <w:sz w:val="32"/>
          <w:szCs w:val="32"/>
        </w:rPr>
        <w:t>附件1：</w:t>
      </w:r>
    </w:p>
    <w:p w:rsidR="00B114D3" w:rsidRDefault="00B114D3" w:rsidP="00B114D3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bookmarkStart w:id="0" w:name="_GoBack"/>
      <w:r>
        <w:rPr>
          <w:rFonts w:ascii="方正小标宋_GBK" w:eastAsia="方正小标宋_GBK" w:hAnsiTheme="minorEastAsia" w:hint="eastAsia"/>
          <w:b/>
          <w:sz w:val="32"/>
          <w:szCs w:val="32"/>
        </w:rPr>
        <w:t>第六期全国高职高专院校思想政治理论课</w:t>
      </w:r>
    </w:p>
    <w:p w:rsidR="00B114D3" w:rsidRDefault="00B114D3" w:rsidP="00B114D3">
      <w:pPr>
        <w:pStyle w:val="a3"/>
        <w:tabs>
          <w:tab w:val="left" w:pos="7125"/>
        </w:tabs>
        <w:spacing w:line="520" w:lineRule="exact"/>
        <w:jc w:val="center"/>
        <w:rPr>
          <w:rFonts w:ascii="楷体" w:eastAsia="楷体" w:hAnsi="楷体"/>
          <w:b/>
          <w:sz w:val="24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骨干教师培训</w:t>
      </w:r>
      <w:r>
        <w:rPr>
          <w:rFonts w:ascii="方正小标宋_GBK" w:eastAsia="方正小标宋_GBK" w:hAnsi="黑体" w:hint="eastAsia"/>
          <w:b/>
          <w:sz w:val="32"/>
          <w:szCs w:val="32"/>
        </w:rPr>
        <w:t>省级联络单位名单</w:t>
      </w:r>
      <w:bookmarkEnd w:id="0"/>
    </w:p>
    <w:p w:rsidR="00B114D3" w:rsidRDefault="00B114D3" w:rsidP="00B114D3">
      <w:pPr>
        <w:pStyle w:val="a3"/>
        <w:tabs>
          <w:tab w:val="left" w:pos="7125"/>
        </w:tabs>
        <w:spacing w:line="360" w:lineRule="exact"/>
        <w:rPr>
          <w:rFonts w:ascii="仿宋_GB2312" w:eastAsia="仿宋_GB2312" w:hAnsi="仿宋"/>
          <w:sz w:val="24"/>
        </w:rPr>
      </w:pP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北京：北京财贸职业学院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天津：天津交通职业学院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河北：邢台职业技术学院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山西：山西财政税务专科学校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内蒙古：内蒙古建筑职业技术学院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辽宁：辽阳职业技术学院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吉林：吉林交通职业技术学院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黑龙江：黑龙江职业学院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上海：上海出版印刷高等专科学校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江苏：</w:t>
      </w:r>
      <w:r>
        <w:rPr>
          <w:rFonts w:ascii="仿宋_GB2312" w:eastAsia="仿宋_GB2312" w:hAnsi="仿宋" w:cs="Courier New" w:hint="eastAsia"/>
          <w:sz w:val="24"/>
          <w:szCs w:val="21"/>
        </w:rPr>
        <w:t>江苏经贸职业技术学院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浙江：浙江金融职业学院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安徽：芜湖职业技术学院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福建：福建信息职业技术学院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江西：江西环境工程职业学院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山东：山东商业职业技术学院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河南：黄河水利职业技术学院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湖北：武汉职业技术学院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湖南：长沙民政职业技术学院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广东：广东轻工职业技术学院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广西：广西机电职业技术学院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海南：海南外国语职业学院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重庆：重庆城市管理职业学院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四川：四川交通职业技术学院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贵州：贵州交通职业技术学院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云南：云南交通职业技术学院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西藏：西藏职业技术学院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陕西：陕西工业职业技术学院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甘肃：兰州石化职业技术学院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青海：青海警官职业学院</w:t>
      </w:r>
    </w:p>
    <w:p w:rsidR="00B114D3" w:rsidRPr="002017A2" w:rsidRDefault="00B114D3" w:rsidP="00B114D3">
      <w:pPr>
        <w:spacing w:line="360" w:lineRule="exact"/>
        <w:rPr>
          <w:rFonts w:ascii="仿宋_GB2312" w:eastAsia="仿宋_GB2312" w:hAnsi="仿宋" w:cs="Courier New"/>
          <w:sz w:val="24"/>
          <w:szCs w:val="21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宁夏：宁夏职业技术学院</w:t>
      </w:r>
      <w:r w:rsidRPr="002017A2">
        <w:rPr>
          <w:rFonts w:ascii="仿宋_GB2312" w:eastAsia="仿宋_GB2312" w:hAnsi="仿宋" w:cs="Courier New" w:hint="eastAsia"/>
          <w:sz w:val="24"/>
          <w:szCs w:val="21"/>
        </w:rPr>
        <w:tab/>
      </w:r>
    </w:p>
    <w:p w:rsidR="00B114D3" w:rsidRDefault="00B114D3" w:rsidP="00B114D3">
      <w:pPr>
        <w:spacing w:line="360" w:lineRule="exact"/>
        <w:rPr>
          <w:rFonts w:ascii="仿宋_GB2312" w:eastAsia="仿宋_GB2312" w:hAnsi="仿宋"/>
          <w:sz w:val="24"/>
        </w:rPr>
      </w:pPr>
      <w:r w:rsidRPr="002017A2">
        <w:rPr>
          <w:rFonts w:ascii="仿宋_GB2312" w:eastAsia="仿宋_GB2312" w:hAnsi="仿宋" w:cs="Courier New" w:hint="eastAsia"/>
          <w:sz w:val="24"/>
          <w:szCs w:val="21"/>
        </w:rPr>
        <w:t>新疆：新疆农业职业技术学院</w:t>
      </w:r>
    </w:p>
    <w:p w:rsidR="00832613" w:rsidRPr="00B114D3" w:rsidRDefault="00832613"/>
    <w:sectPr w:rsidR="00832613" w:rsidRPr="00B1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D3"/>
    <w:rsid w:val="00832613"/>
    <w:rsid w:val="00B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380C2-4958-423F-B117-4B9AA9E8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114D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114D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2019-04-22T01:28:00Z</dcterms:created>
  <dcterms:modified xsi:type="dcterms:W3CDTF">2019-04-22T01:29:00Z</dcterms:modified>
</cp:coreProperties>
</file>